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DD2AA8" w14:textId="68FECFAA"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C544E1">
        <w:t>8</w:t>
      </w:r>
      <w:r w:rsidR="009B0290">
        <w:t>-AH</w:t>
      </w:r>
      <w:r w:rsidRPr="00CE0424">
        <w:tab/>
      </w:r>
      <w:proofErr w:type="spellStart"/>
      <w:r w:rsidRPr="00CE0424">
        <w:rPr>
          <w:sz w:val="32"/>
          <w:szCs w:val="32"/>
        </w:rPr>
        <w:t>Tdoc</w:t>
      </w:r>
      <w:proofErr w:type="spellEnd"/>
      <w:r w:rsidRPr="00CE0424">
        <w:rPr>
          <w:sz w:val="32"/>
          <w:szCs w:val="32"/>
        </w:rPr>
        <w:t xml:space="preserve"> </w:t>
      </w:r>
      <w:r w:rsidR="006719AC" w:rsidRPr="006719AC">
        <w:rPr>
          <w:sz w:val="32"/>
          <w:szCs w:val="32"/>
        </w:rPr>
        <w:t>R2-1707155</w:t>
      </w:r>
    </w:p>
    <w:p w14:paraId="2FBA4C8B" w14:textId="77777777" w:rsidR="00E90E49" w:rsidRPr="00CE0424" w:rsidRDefault="009B0290" w:rsidP="00311702">
      <w:pPr>
        <w:pStyle w:val="3GPPHeader"/>
      </w:pPr>
      <w:bookmarkStart w:id="0" w:name="OLE_LINK1"/>
      <w:r w:rsidRPr="009E723D">
        <w:rPr>
          <w:rFonts w:cs="Arial" w:hint="eastAsia"/>
          <w:color w:val="000000"/>
          <w:szCs w:val="16"/>
        </w:rPr>
        <w:t>Qingdao</w:t>
      </w:r>
      <w:bookmarkEnd w:id="0"/>
      <w:r w:rsidR="00AE3743">
        <w:t xml:space="preserve">, </w:t>
      </w:r>
      <w:r w:rsidR="00C544E1">
        <w:t>P.R. of China</w:t>
      </w:r>
      <w:r w:rsidR="00AE3743">
        <w:t xml:space="preserve">, </w:t>
      </w:r>
      <w:r>
        <w:t>27</w:t>
      </w:r>
      <w:r w:rsidR="00C544E1" w:rsidRPr="00C544E1">
        <w:rPr>
          <w:vertAlign w:val="superscript"/>
        </w:rPr>
        <w:t>th</w:t>
      </w:r>
      <w:r w:rsidR="00C544E1">
        <w:t xml:space="preserve"> </w:t>
      </w:r>
      <w:r w:rsidR="00AE3743">
        <w:t xml:space="preserve">– </w:t>
      </w:r>
      <w:r w:rsidR="00F34C6C">
        <w:t>29</w:t>
      </w:r>
      <w:r w:rsidR="00AE3743" w:rsidRPr="00AE3743">
        <w:rPr>
          <w:vertAlign w:val="superscript"/>
        </w:rPr>
        <w:t>th</w:t>
      </w:r>
      <w:r w:rsidR="00AE3743">
        <w:t xml:space="preserve"> </w:t>
      </w:r>
      <w:r>
        <w:t>June</w:t>
      </w:r>
      <w:r w:rsidR="00C544E1">
        <w:t xml:space="preserve"> </w:t>
      </w:r>
      <w:r w:rsidR="00AE3743">
        <w:t>2017</w:t>
      </w:r>
    </w:p>
    <w:p w14:paraId="19173E59" w14:textId="77777777" w:rsidR="00E90E49" w:rsidRPr="00CE0424" w:rsidRDefault="00E90E49" w:rsidP="00357380">
      <w:pPr>
        <w:pStyle w:val="3GPPHeader"/>
      </w:pPr>
    </w:p>
    <w:p w14:paraId="2BBFAB9C" w14:textId="3C4906EC" w:rsidR="00E90E49" w:rsidRPr="0033281B" w:rsidRDefault="00E90E49" w:rsidP="00311702">
      <w:pPr>
        <w:pStyle w:val="3GPPHeader"/>
        <w:rPr>
          <w:sz w:val="22"/>
          <w:szCs w:val="22"/>
        </w:rPr>
      </w:pPr>
      <w:r w:rsidRPr="0033281B">
        <w:rPr>
          <w:sz w:val="22"/>
          <w:szCs w:val="22"/>
        </w:rPr>
        <w:t>Agenda Item:</w:t>
      </w:r>
      <w:r w:rsidRPr="0033281B">
        <w:rPr>
          <w:sz w:val="22"/>
          <w:szCs w:val="22"/>
        </w:rPr>
        <w:tab/>
      </w:r>
      <w:r w:rsidR="00031CFE" w:rsidRPr="0033281B">
        <w:rPr>
          <w:sz w:val="22"/>
          <w:szCs w:val="22"/>
        </w:rPr>
        <w:t>10.</w:t>
      </w:r>
      <w:r w:rsidR="00087F23" w:rsidRPr="0033281B">
        <w:rPr>
          <w:sz w:val="22"/>
          <w:szCs w:val="22"/>
        </w:rPr>
        <w:t>3</w:t>
      </w:r>
      <w:r w:rsidR="00031CFE" w:rsidRPr="0033281B">
        <w:rPr>
          <w:sz w:val="22"/>
          <w:szCs w:val="22"/>
        </w:rPr>
        <w:t>.</w:t>
      </w:r>
      <w:r w:rsidR="00087F23" w:rsidRPr="0033281B">
        <w:rPr>
          <w:sz w:val="22"/>
          <w:szCs w:val="22"/>
        </w:rPr>
        <w:t>3</w:t>
      </w:r>
      <w:r w:rsidR="00031CFE" w:rsidRPr="0033281B">
        <w:rPr>
          <w:sz w:val="22"/>
          <w:szCs w:val="22"/>
        </w:rPr>
        <w:t>.</w:t>
      </w:r>
      <w:r w:rsidR="00087F23" w:rsidRPr="0033281B">
        <w:rPr>
          <w:sz w:val="22"/>
          <w:szCs w:val="22"/>
        </w:rPr>
        <w:t>1</w:t>
      </w:r>
    </w:p>
    <w:p w14:paraId="732739E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2E4BED6" w14:textId="5722FAF0" w:rsidR="00E90E49" w:rsidRPr="00CE0424" w:rsidRDefault="003D3C45" w:rsidP="00311702">
      <w:pPr>
        <w:pStyle w:val="3GPPHeader"/>
        <w:rPr>
          <w:sz w:val="22"/>
          <w:szCs w:val="22"/>
        </w:rPr>
      </w:pPr>
      <w:r>
        <w:rPr>
          <w:sz w:val="22"/>
          <w:szCs w:val="22"/>
        </w:rPr>
        <w:t>Title:</w:t>
      </w:r>
      <w:r w:rsidR="00E90E49" w:rsidRPr="00CE0424">
        <w:rPr>
          <w:sz w:val="22"/>
          <w:szCs w:val="22"/>
        </w:rPr>
        <w:tab/>
      </w:r>
      <w:r w:rsidR="00087F23">
        <w:rPr>
          <w:sz w:val="22"/>
          <w:szCs w:val="22"/>
        </w:rPr>
        <w:t>PDCP modelling issues</w:t>
      </w:r>
      <w:r w:rsidR="00031CFE">
        <w:rPr>
          <w:sz w:val="22"/>
          <w:szCs w:val="22"/>
        </w:rPr>
        <w:t xml:space="preserve"> </w:t>
      </w:r>
    </w:p>
    <w:p w14:paraId="5C79FDDE"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31CFE">
        <w:rPr>
          <w:sz w:val="22"/>
          <w:szCs w:val="22"/>
        </w:rPr>
        <w:t>Discussion, Decision</w:t>
      </w:r>
    </w:p>
    <w:p w14:paraId="453511EE" w14:textId="77777777" w:rsidR="00C24345" w:rsidRDefault="00E90E49" w:rsidP="00A2052C">
      <w:pPr>
        <w:pStyle w:val="Heading1"/>
      </w:pPr>
      <w:r w:rsidRPr="00CE0424">
        <w:t>Introduction</w:t>
      </w:r>
    </w:p>
    <w:p w14:paraId="1FFDBCC4" w14:textId="09E6714F" w:rsidR="00A2052C" w:rsidRPr="00A2052C" w:rsidRDefault="007F691C" w:rsidP="00A2052C">
      <w:r>
        <w:t>In this contribution</w:t>
      </w:r>
      <w:r w:rsidR="0033281B">
        <w:t>,</w:t>
      </w:r>
      <w:r>
        <w:t xml:space="preserve"> we </w:t>
      </w:r>
      <w:r w:rsidR="00C059EB">
        <w:t>address</w:t>
      </w:r>
      <w:bookmarkStart w:id="1" w:name="_GoBack"/>
      <w:bookmarkEnd w:id="1"/>
      <w:r>
        <w:t xml:space="preserve"> remaining open modelling issues </w:t>
      </w:r>
      <w:r w:rsidR="00C059EB">
        <w:t xml:space="preserve">and FFSs </w:t>
      </w:r>
      <w:r>
        <w:t xml:space="preserve">of the current running draft </w:t>
      </w:r>
      <w:r w:rsidR="00C059EB">
        <w:t xml:space="preserve">PDCP </w:t>
      </w:r>
      <w:r>
        <w:t xml:space="preserve">TS 38.323. </w:t>
      </w:r>
    </w:p>
    <w:p w14:paraId="643F74DB" w14:textId="47E11748" w:rsidR="004000E8" w:rsidRDefault="004000E8" w:rsidP="00CE0424">
      <w:pPr>
        <w:pStyle w:val="Heading1"/>
      </w:pPr>
      <w:bookmarkStart w:id="2" w:name="_Ref178064866"/>
      <w:r w:rsidRPr="00CE0424">
        <w:t>Discussion</w:t>
      </w:r>
      <w:bookmarkEnd w:id="2"/>
    </w:p>
    <w:p w14:paraId="2EF44312" w14:textId="5A6D793A" w:rsidR="00C059EB" w:rsidRDefault="006C765F" w:rsidP="00755C1F">
      <w:bookmarkStart w:id="3" w:name="_Toc485116399"/>
      <w:bookmarkEnd w:id="3"/>
      <w:r>
        <w:t>It had been agreed in RAN2#97 that “</w:t>
      </w:r>
      <w:r w:rsidRPr="006C765F">
        <w:t>All NR PDCP state variables are based on COUNT</w:t>
      </w:r>
      <w:r>
        <w:t xml:space="preserve">”. </w:t>
      </w:r>
      <w:r w:rsidR="003751B9">
        <w:t xml:space="preserve">From the COUNT value, HFN as well as SN can be easily obtained considering MSB or LSB part of the bit-based integer. There is no need to define additional HFN-related state variables. HFN based assistant “local function” variables could however be considered within an algorithm, e.g. the reception algorithm, to improve readability, but are not needed to be defined as state variables in PDCP. Addressing the open issue on TX_HFN, be believe therefore that it should be removed from the PDCP specification. </w:t>
      </w:r>
    </w:p>
    <w:p w14:paraId="1EF24A83" w14:textId="744198C8" w:rsidR="003751B9" w:rsidRDefault="003751B9" w:rsidP="003751B9">
      <w:pPr>
        <w:pStyle w:val="Proposal"/>
      </w:pPr>
      <w:bookmarkStart w:id="4" w:name="_Toc484602341"/>
      <w:bookmarkStart w:id="5" w:name="_Toc484604227"/>
      <w:bookmarkStart w:id="6" w:name="_Toc485116400"/>
      <w:bookmarkStart w:id="7" w:name="_Toc485132884"/>
      <w:r>
        <w:t xml:space="preserve">TX_HFN </w:t>
      </w:r>
      <w:r w:rsidR="00532E5C">
        <w:t xml:space="preserve">and RX_HFN are </w:t>
      </w:r>
      <w:r>
        <w:t>not defined as a state variable</w:t>
      </w:r>
      <w:r w:rsidR="00532E5C">
        <w:t>s</w:t>
      </w:r>
      <w:r>
        <w:t xml:space="preserve">. HFN </w:t>
      </w:r>
      <w:r w:rsidR="00532E5C">
        <w:t>is derived from the COUNT-based state variable</w:t>
      </w:r>
      <w:r>
        <w:t>.</w:t>
      </w:r>
      <w:bookmarkEnd w:id="4"/>
      <w:bookmarkEnd w:id="5"/>
      <w:bookmarkEnd w:id="6"/>
      <w:bookmarkEnd w:id="7"/>
    </w:p>
    <w:p w14:paraId="2452232B" w14:textId="46F25018" w:rsidR="003751B9" w:rsidRDefault="003751B9" w:rsidP="00755C1F">
      <w:r>
        <w:t>A further FFS was listed on whether duplication is also applicable to PDCP control PDUs.</w:t>
      </w:r>
      <w:r w:rsidR="00841F0E">
        <w:t xml:space="preserve"> In </w:t>
      </w:r>
      <w:proofErr w:type="gramStart"/>
      <w:r w:rsidR="00841F0E">
        <w:t>NR</w:t>
      </w:r>
      <w:proofErr w:type="gramEnd"/>
      <w:r w:rsidR="00841F0E">
        <w:t xml:space="preserve"> the control PDU can be either a PDCP status report, or an interspersed ROHC feedback. </w:t>
      </w:r>
      <w:r w:rsidR="00CA45E3">
        <w:t xml:space="preserve">We see duplication in PDCP mostly as a way to improve the reliability </w:t>
      </w:r>
      <w:r w:rsidR="000C43E9">
        <w:t xml:space="preserve">to transmit an application layer data unit or RRC signalling message within a certain latency bound. </w:t>
      </w:r>
      <w:r w:rsidR="00950946">
        <w:t>The PDCP status report does not improve reliability of a transmission. There is also no need to convey it within a certain latency bound, as the same information would be included already in a timely RLC AM status report. The PDCP status report provides merely a way to optimize retransmissions at handover/bearer type change. Therefore, PDCP status report should not be duplication.</w:t>
      </w:r>
      <w:r w:rsidR="00EE44C2">
        <w:t xml:space="preserve"> ROHC feedback is used to improve the compressor confidence, but not strictly required for ROHC operation. We believe that thus higher reliability of ROHC feedback is not required. </w:t>
      </w:r>
      <w:proofErr w:type="gramStart"/>
      <w:r w:rsidR="00EE44C2">
        <w:t>Therefore</w:t>
      </w:r>
      <w:proofErr w:type="gramEnd"/>
      <w:r w:rsidR="00EE44C2">
        <w:t xml:space="preserve"> we propose:</w:t>
      </w:r>
    </w:p>
    <w:p w14:paraId="7A40B44A" w14:textId="198CC77C" w:rsidR="003751B9" w:rsidRDefault="003751B9" w:rsidP="003751B9">
      <w:pPr>
        <w:pStyle w:val="Proposal"/>
      </w:pPr>
      <w:bookmarkStart w:id="8" w:name="_Toc484604228"/>
      <w:bookmarkStart w:id="9" w:name="_Toc485116401"/>
      <w:bookmarkStart w:id="10" w:name="_Toc485132885"/>
      <w:r>
        <w:t>Duplication is not applicable to PDCP control PDUs.</w:t>
      </w:r>
      <w:bookmarkEnd w:id="8"/>
      <w:bookmarkEnd w:id="9"/>
      <w:bookmarkEnd w:id="10"/>
    </w:p>
    <w:p w14:paraId="2DFB45C4" w14:textId="77777777" w:rsidR="00C01F33" w:rsidRPr="00CE0424" w:rsidRDefault="00C01F33" w:rsidP="00CE0424">
      <w:pPr>
        <w:pStyle w:val="Heading1"/>
      </w:pPr>
      <w:r w:rsidRPr="00CE0424">
        <w:t>Conclusion</w:t>
      </w:r>
    </w:p>
    <w:p w14:paraId="5BB95898" w14:textId="77777777" w:rsidR="003751B9"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A34B5">
        <w:t>2</w:t>
      </w:r>
      <w:r w:rsidRPr="00CE0424">
        <w:rPr>
          <w:highlight w:val="cyan"/>
        </w:rPr>
        <w:fldChar w:fldCharType="end"/>
      </w:r>
      <w:r w:rsidRPr="00CE0424">
        <w:t xml:space="preserve"> we propose the following:</w:t>
      </w:r>
    </w:p>
    <w:p w14:paraId="1618C349" w14:textId="77777777" w:rsidR="0054650E"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w:instrText>
      </w:r>
      <w:r w:rsidR="00E250C7">
        <w:rPr>
          <w:bCs/>
        </w:rPr>
        <w:instrText xml:space="preserve"> \p " " \t "Proposal</w:instrText>
      </w:r>
      <w:r>
        <w:rPr>
          <w:bCs/>
        </w:rPr>
        <w:instrText xml:space="preserve">" </w:instrText>
      </w:r>
      <w:r>
        <w:rPr>
          <w:b w:val="0"/>
          <w:bCs/>
        </w:rPr>
        <w:fldChar w:fldCharType="separate"/>
      </w:r>
      <w:r w:rsidR="0054650E">
        <w:t>Proposal 1</w:t>
      </w:r>
      <w:r w:rsidR="0054650E">
        <w:rPr>
          <w:rFonts w:asciiTheme="minorHAnsi" w:eastAsiaTheme="minorEastAsia" w:hAnsiTheme="minorHAnsi" w:cstheme="minorBidi"/>
          <w:b w:val="0"/>
          <w:sz w:val="22"/>
          <w:lang w:eastAsia="en-US"/>
        </w:rPr>
        <w:tab/>
      </w:r>
      <w:r w:rsidR="0054650E">
        <w:t>TX_HFN and RX_HFN are not defined as a state variables. HFN is derived from the COUNT-based state variable.</w:t>
      </w:r>
    </w:p>
    <w:p w14:paraId="4F088A21" w14:textId="77777777" w:rsidR="0054650E" w:rsidRDefault="0054650E">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Duplication is not applicable to PDCP control PDUs.</w:t>
      </w:r>
    </w:p>
    <w:p w14:paraId="58F4A3A5" w14:textId="6F07B788" w:rsidR="00C01F33" w:rsidRPr="00E250C7" w:rsidRDefault="008E065E" w:rsidP="006E062C">
      <w:pPr>
        <w:rPr>
          <w:b/>
          <w:bCs/>
        </w:rPr>
      </w:pPr>
      <w:r>
        <w:rPr>
          <w:b/>
          <w:bCs/>
        </w:rPr>
        <w:fldChar w:fldCharType="end"/>
      </w:r>
    </w:p>
    <w:p w14:paraId="3C36C6BC" w14:textId="77777777" w:rsidR="00F507D1" w:rsidRPr="00CE0424" w:rsidRDefault="00F507D1" w:rsidP="00CE0424">
      <w:pPr>
        <w:pStyle w:val="Heading1"/>
      </w:pPr>
      <w:bookmarkStart w:id="11" w:name="_In-sequence_SDU_delivery"/>
      <w:bookmarkEnd w:id="11"/>
      <w:r w:rsidRPr="00CE0424">
        <w:lastRenderedPageBreak/>
        <w:t>References</w:t>
      </w:r>
    </w:p>
    <w:p w14:paraId="1C72F350" w14:textId="3C50BE4C" w:rsidR="005F3025" w:rsidRPr="0054650E" w:rsidRDefault="0054650E" w:rsidP="0054650E">
      <w:pPr>
        <w:pStyle w:val="Reference"/>
      </w:pPr>
      <w:bookmarkStart w:id="12" w:name="_Ref174151459"/>
      <w:bookmarkStart w:id="13" w:name="_Ref189809556"/>
      <w:r>
        <w:t xml:space="preserve">“draft </w:t>
      </w:r>
      <w:r w:rsidRPr="0054650E">
        <w:t>38232-010_clean_v2</w:t>
      </w:r>
      <w:r>
        <w:t>”</w:t>
      </w:r>
      <w:r w:rsidR="007F691C" w:rsidRPr="0054650E">
        <w:t xml:space="preserve">, </w:t>
      </w:r>
      <w:r w:rsidRPr="0054650E">
        <w:t>[98#</w:t>
      </w:r>
      <w:proofErr w:type="gramStart"/>
      <w:r w:rsidRPr="0054650E">
        <w:t>37][</w:t>
      </w:r>
      <w:proofErr w:type="gramEnd"/>
      <w:r w:rsidRPr="0054650E">
        <w:t>NR/UP] - Running TS 38.323 - LG</w:t>
      </w:r>
    </w:p>
    <w:bookmarkEnd w:id="12"/>
    <w:bookmarkEnd w:id="13"/>
    <w:p w14:paraId="226A868F"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B1C80E" w14:textId="77777777" w:rsidR="007D17C2" w:rsidRDefault="007D17C2">
      <w:r>
        <w:separator/>
      </w:r>
    </w:p>
  </w:endnote>
  <w:endnote w:type="continuationSeparator" w:id="0">
    <w:p w14:paraId="20360563" w14:textId="77777777" w:rsidR="007D17C2" w:rsidRDefault="007D1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roman"/>
    <w:pitch w:val="fixed"/>
    <w:sig w:usb0="E00002FF" w:usb1="6AC7FDFB" w:usb2="08000012" w:usb3="00000000" w:csb0="0002009F" w:csb1="00000000"/>
  </w:font>
  <w:font w:name="Consolas">
    <w:panose1 w:val="020B0609020204030204"/>
    <w:charset w:val="00"/>
    <w:family w:val="swiss"/>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等线">
    <w:charset w:val="86"/>
    <w:family w:val="script"/>
    <w:pitch w:val="variable"/>
    <w:sig w:usb0="A00002BF" w:usb1="38CF7CFA" w:usb2="00000016" w:usb3="00000000" w:csb0="0004000F"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02479A" w14:textId="6EF4133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3281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3281B">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44BC71" w14:textId="77777777" w:rsidR="007D17C2" w:rsidRDefault="007D17C2">
      <w:r>
        <w:separator/>
      </w:r>
    </w:p>
  </w:footnote>
  <w:footnote w:type="continuationSeparator" w:id="0">
    <w:p w14:paraId="34047C91" w14:textId="77777777" w:rsidR="007D17C2" w:rsidRDefault="007D17C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A2CE7"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A5A65CFA"/>
    <w:lvl w:ilvl="0">
      <w:start w:val="1"/>
      <w:numFmt w:val="decimal"/>
      <w:lvlText w:val="%1."/>
      <w:lvlJc w:val="left"/>
      <w:pPr>
        <w:tabs>
          <w:tab w:val="num" w:pos="1492"/>
        </w:tabs>
        <w:ind w:left="1492" w:hanging="360"/>
      </w:pPr>
    </w:lvl>
  </w:abstractNum>
  <w:abstractNum w:abstractNumId="2">
    <w:nsid w:val="FFFFFF7D"/>
    <w:multiLevelType w:val="singleLevel"/>
    <w:tmpl w:val="1856DC6A"/>
    <w:lvl w:ilvl="0">
      <w:start w:val="1"/>
      <w:numFmt w:val="decimal"/>
      <w:lvlText w:val="%1."/>
      <w:lvlJc w:val="left"/>
      <w:pPr>
        <w:tabs>
          <w:tab w:val="num" w:pos="1209"/>
        </w:tabs>
        <w:ind w:left="1209" w:hanging="360"/>
      </w:pPr>
    </w:lvl>
  </w:abstractNum>
  <w:abstractNum w:abstractNumId="3">
    <w:nsid w:val="FFFFFF7E"/>
    <w:multiLevelType w:val="singleLevel"/>
    <w:tmpl w:val="AB6E342C"/>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4B5"/>
    <w:rsid w:val="000006E1"/>
    <w:rsid w:val="00002A37"/>
    <w:rsid w:val="000039F4"/>
    <w:rsid w:val="00006446"/>
    <w:rsid w:val="00006896"/>
    <w:rsid w:val="00007CDC"/>
    <w:rsid w:val="00011B28"/>
    <w:rsid w:val="00015D15"/>
    <w:rsid w:val="0002564D"/>
    <w:rsid w:val="00025ECA"/>
    <w:rsid w:val="00031CFE"/>
    <w:rsid w:val="000325B8"/>
    <w:rsid w:val="00032688"/>
    <w:rsid w:val="00034C15"/>
    <w:rsid w:val="00036BA1"/>
    <w:rsid w:val="000422E2"/>
    <w:rsid w:val="00042F22"/>
    <w:rsid w:val="000444EF"/>
    <w:rsid w:val="00052A07"/>
    <w:rsid w:val="000534E3"/>
    <w:rsid w:val="00054B4C"/>
    <w:rsid w:val="0005606A"/>
    <w:rsid w:val="00057117"/>
    <w:rsid w:val="000616E7"/>
    <w:rsid w:val="0006487E"/>
    <w:rsid w:val="00065E1A"/>
    <w:rsid w:val="00077002"/>
    <w:rsid w:val="00077E5F"/>
    <w:rsid w:val="0008036A"/>
    <w:rsid w:val="00081AE6"/>
    <w:rsid w:val="000855EB"/>
    <w:rsid w:val="00085B52"/>
    <w:rsid w:val="000866F2"/>
    <w:rsid w:val="00087F23"/>
    <w:rsid w:val="0009009F"/>
    <w:rsid w:val="00091557"/>
    <w:rsid w:val="000924C1"/>
    <w:rsid w:val="000924F0"/>
    <w:rsid w:val="00093474"/>
    <w:rsid w:val="0009510F"/>
    <w:rsid w:val="000960CE"/>
    <w:rsid w:val="000A1B7B"/>
    <w:rsid w:val="000A56F2"/>
    <w:rsid w:val="000B2719"/>
    <w:rsid w:val="000B3A8F"/>
    <w:rsid w:val="000B4AB9"/>
    <w:rsid w:val="000B58C3"/>
    <w:rsid w:val="000B61E9"/>
    <w:rsid w:val="000C165A"/>
    <w:rsid w:val="000C2E19"/>
    <w:rsid w:val="000C43E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0615"/>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11BF"/>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4B5"/>
    <w:rsid w:val="002B24D6"/>
    <w:rsid w:val="002C41E6"/>
    <w:rsid w:val="002D071A"/>
    <w:rsid w:val="002D34B2"/>
    <w:rsid w:val="002D7637"/>
    <w:rsid w:val="002E0EC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2D38"/>
    <w:rsid w:val="00324D23"/>
    <w:rsid w:val="00331751"/>
    <w:rsid w:val="0033281B"/>
    <w:rsid w:val="00334579"/>
    <w:rsid w:val="00335858"/>
    <w:rsid w:val="00336BDA"/>
    <w:rsid w:val="00342BD7"/>
    <w:rsid w:val="00343A07"/>
    <w:rsid w:val="00346DB5"/>
    <w:rsid w:val="003477B1"/>
    <w:rsid w:val="00356796"/>
    <w:rsid w:val="00357380"/>
    <w:rsid w:val="003602D9"/>
    <w:rsid w:val="003604CE"/>
    <w:rsid w:val="0036175B"/>
    <w:rsid w:val="00370E47"/>
    <w:rsid w:val="003742AC"/>
    <w:rsid w:val="003751B9"/>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567"/>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1A5"/>
    <w:rsid w:val="005219CF"/>
    <w:rsid w:val="00532E5C"/>
    <w:rsid w:val="00534B59"/>
    <w:rsid w:val="00536759"/>
    <w:rsid w:val="00537C62"/>
    <w:rsid w:val="0054650E"/>
    <w:rsid w:val="00546970"/>
    <w:rsid w:val="00554E19"/>
    <w:rsid w:val="0056121F"/>
    <w:rsid w:val="00572505"/>
    <w:rsid w:val="00573A6F"/>
    <w:rsid w:val="00582809"/>
    <w:rsid w:val="0058798C"/>
    <w:rsid w:val="005900FA"/>
    <w:rsid w:val="005935A4"/>
    <w:rsid w:val="005948C2"/>
    <w:rsid w:val="00595DCA"/>
    <w:rsid w:val="0059779B"/>
    <w:rsid w:val="005A0BD8"/>
    <w:rsid w:val="005A209A"/>
    <w:rsid w:val="005A662D"/>
    <w:rsid w:val="005B35D7"/>
    <w:rsid w:val="005B392A"/>
    <w:rsid w:val="005B3AA3"/>
    <w:rsid w:val="005B591A"/>
    <w:rsid w:val="005B6F83"/>
    <w:rsid w:val="005C74FB"/>
    <w:rsid w:val="005D1602"/>
    <w:rsid w:val="005E1CC4"/>
    <w:rsid w:val="005E385F"/>
    <w:rsid w:val="005E5B81"/>
    <w:rsid w:val="005F2CB1"/>
    <w:rsid w:val="005F3025"/>
    <w:rsid w:val="005F618C"/>
    <w:rsid w:val="005F70BD"/>
    <w:rsid w:val="0060283C"/>
    <w:rsid w:val="00604F14"/>
    <w:rsid w:val="00611B83"/>
    <w:rsid w:val="00613257"/>
    <w:rsid w:val="00620A71"/>
    <w:rsid w:val="00620D80"/>
    <w:rsid w:val="00620E1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9AC"/>
    <w:rsid w:val="0067218F"/>
    <w:rsid w:val="006741F2"/>
    <w:rsid w:val="00674CC3"/>
    <w:rsid w:val="00675C72"/>
    <w:rsid w:val="006771F9"/>
    <w:rsid w:val="006776D7"/>
    <w:rsid w:val="00681003"/>
    <w:rsid w:val="006817C9"/>
    <w:rsid w:val="00683ECE"/>
    <w:rsid w:val="00695FC2"/>
    <w:rsid w:val="00696236"/>
    <w:rsid w:val="00696949"/>
    <w:rsid w:val="00697052"/>
    <w:rsid w:val="006A46FB"/>
    <w:rsid w:val="006A5E28"/>
    <w:rsid w:val="006A697B"/>
    <w:rsid w:val="006A7AFF"/>
    <w:rsid w:val="006B1816"/>
    <w:rsid w:val="006B2099"/>
    <w:rsid w:val="006B50CF"/>
    <w:rsid w:val="006C03B8"/>
    <w:rsid w:val="006C5EC9"/>
    <w:rsid w:val="006C6059"/>
    <w:rsid w:val="006C7522"/>
    <w:rsid w:val="006C765F"/>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5C1F"/>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17C2"/>
    <w:rsid w:val="007D5901"/>
    <w:rsid w:val="007D7526"/>
    <w:rsid w:val="007E4610"/>
    <w:rsid w:val="007E4715"/>
    <w:rsid w:val="007E505B"/>
    <w:rsid w:val="007E7091"/>
    <w:rsid w:val="007F691C"/>
    <w:rsid w:val="008020FB"/>
    <w:rsid w:val="00803FAE"/>
    <w:rsid w:val="0080605F"/>
    <w:rsid w:val="00807786"/>
    <w:rsid w:val="00811FCB"/>
    <w:rsid w:val="008158D6"/>
    <w:rsid w:val="00817196"/>
    <w:rsid w:val="008235DB"/>
    <w:rsid w:val="00824AB4"/>
    <w:rsid w:val="00825C42"/>
    <w:rsid w:val="00825D25"/>
    <w:rsid w:val="00827D6F"/>
    <w:rsid w:val="008376AC"/>
    <w:rsid w:val="00841F0E"/>
    <w:rsid w:val="008444E8"/>
    <w:rsid w:val="00844E80"/>
    <w:rsid w:val="00846FE7"/>
    <w:rsid w:val="00854F97"/>
    <w:rsid w:val="00856911"/>
    <w:rsid w:val="008646A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CC0"/>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946"/>
    <w:rsid w:val="00950DE7"/>
    <w:rsid w:val="00953920"/>
    <w:rsid w:val="00953D47"/>
    <w:rsid w:val="0095681E"/>
    <w:rsid w:val="009572D4"/>
    <w:rsid w:val="00961921"/>
    <w:rsid w:val="0096430A"/>
    <w:rsid w:val="0096554B"/>
    <w:rsid w:val="0096584A"/>
    <w:rsid w:val="00971F08"/>
    <w:rsid w:val="0097603D"/>
    <w:rsid w:val="00976949"/>
    <w:rsid w:val="00980477"/>
    <w:rsid w:val="00981895"/>
    <w:rsid w:val="00985253"/>
    <w:rsid w:val="009853B3"/>
    <w:rsid w:val="00990630"/>
    <w:rsid w:val="00991761"/>
    <w:rsid w:val="00994DCA"/>
    <w:rsid w:val="009960EC"/>
    <w:rsid w:val="009970DD"/>
    <w:rsid w:val="009A0FBA"/>
    <w:rsid w:val="009A1601"/>
    <w:rsid w:val="009A462D"/>
    <w:rsid w:val="009A5CBA"/>
    <w:rsid w:val="009B0290"/>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06C3F"/>
    <w:rsid w:val="00A13E54"/>
    <w:rsid w:val="00A17F63"/>
    <w:rsid w:val="00A2052C"/>
    <w:rsid w:val="00A2193B"/>
    <w:rsid w:val="00A2351A"/>
    <w:rsid w:val="00A264A9"/>
    <w:rsid w:val="00A27785"/>
    <w:rsid w:val="00A30187"/>
    <w:rsid w:val="00A3448A"/>
    <w:rsid w:val="00A36297"/>
    <w:rsid w:val="00A41E2B"/>
    <w:rsid w:val="00A45B74"/>
    <w:rsid w:val="00A51D68"/>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A67A9"/>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75D4A"/>
    <w:rsid w:val="00B81A6C"/>
    <w:rsid w:val="00B85DE5"/>
    <w:rsid w:val="00B90F73"/>
    <w:rsid w:val="00B93B59"/>
    <w:rsid w:val="00B9406A"/>
    <w:rsid w:val="00BA2280"/>
    <w:rsid w:val="00BA2A08"/>
    <w:rsid w:val="00BA56D2"/>
    <w:rsid w:val="00BA76E0"/>
    <w:rsid w:val="00BB2A25"/>
    <w:rsid w:val="00BB51E9"/>
    <w:rsid w:val="00BC0FDC"/>
    <w:rsid w:val="00BC3053"/>
    <w:rsid w:val="00BC4556"/>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59EB"/>
    <w:rsid w:val="00C07377"/>
    <w:rsid w:val="00C10478"/>
    <w:rsid w:val="00C12107"/>
    <w:rsid w:val="00C14D4B"/>
    <w:rsid w:val="00C154BB"/>
    <w:rsid w:val="00C24345"/>
    <w:rsid w:val="00C279B5"/>
    <w:rsid w:val="00C27C45"/>
    <w:rsid w:val="00C3719D"/>
    <w:rsid w:val="00C537BE"/>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97DFA"/>
    <w:rsid w:val="00CA1ED8"/>
    <w:rsid w:val="00CA45E3"/>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4EA1"/>
    <w:rsid w:val="00CF625B"/>
    <w:rsid w:val="00CF687E"/>
    <w:rsid w:val="00D0349B"/>
    <w:rsid w:val="00D10249"/>
    <w:rsid w:val="00D115C3"/>
    <w:rsid w:val="00D11897"/>
    <w:rsid w:val="00D13135"/>
    <w:rsid w:val="00D13E4E"/>
    <w:rsid w:val="00D239A7"/>
    <w:rsid w:val="00D23F47"/>
    <w:rsid w:val="00D36E71"/>
    <w:rsid w:val="00D37D87"/>
    <w:rsid w:val="00D40B33"/>
    <w:rsid w:val="00D43149"/>
    <w:rsid w:val="00D4318F"/>
    <w:rsid w:val="00D438BF"/>
    <w:rsid w:val="00D43EA0"/>
    <w:rsid w:val="00D440F8"/>
    <w:rsid w:val="00D50F97"/>
    <w:rsid w:val="00D546FF"/>
    <w:rsid w:val="00D55AD5"/>
    <w:rsid w:val="00D576CA"/>
    <w:rsid w:val="00D61AF5"/>
    <w:rsid w:val="00D652B5"/>
    <w:rsid w:val="00D66155"/>
    <w:rsid w:val="00D708B0"/>
    <w:rsid w:val="00D74054"/>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E69B5"/>
    <w:rsid w:val="00DF0B6E"/>
    <w:rsid w:val="00DF15E0"/>
    <w:rsid w:val="00DF37A0"/>
    <w:rsid w:val="00E110E7"/>
    <w:rsid w:val="00E11B20"/>
    <w:rsid w:val="00E17FA2"/>
    <w:rsid w:val="00E22330"/>
    <w:rsid w:val="00E250C7"/>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4268"/>
    <w:rsid w:val="00E85928"/>
    <w:rsid w:val="00E87822"/>
    <w:rsid w:val="00E90395"/>
    <w:rsid w:val="00E90E49"/>
    <w:rsid w:val="00E917F9"/>
    <w:rsid w:val="00E9291C"/>
    <w:rsid w:val="00E93FFE"/>
    <w:rsid w:val="00E94F8A"/>
    <w:rsid w:val="00EA0B99"/>
    <w:rsid w:val="00EA7A41"/>
    <w:rsid w:val="00EB077B"/>
    <w:rsid w:val="00EB4EA2"/>
    <w:rsid w:val="00EC27C6"/>
    <w:rsid w:val="00EC4207"/>
    <w:rsid w:val="00EC5653"/>
    <w:rsid w:val="00EC71CE"/>
    <w:rsid w:val="00ED1006"/>
    <w:rsid w:val="00EE44C2"/>
    <w:rsid w:val="00EF18FE"/>
    <w:rsid w:val="00EF2983"/>
    <w:rsid w:val="00EF29EF"/>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4C6C"/>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4BA9"/>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E91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CommentsChar">
    <w:name w:val="Comments Char"/>
    <w:basedOn w:val="DefaultParagraphFont"/>
    <w:link w:val="Comments"/>
    <w:locked/>
    <w:rsid w:val="00087F23"/>
    <w:rPr>
      <w:rFonts w:ascii="Arial" w:hAnsi="Arial" w:cs="Arial"/>
      <w:i/>
      <w:iCs/>
      <w:lang w:eastAsia="en-GB"/>
    </w:rPr>
  </w:style>
  <w:style w:type="paragraph" w:customStyle="1" w:styleId="Comments">
    <w:name w:val="Comments"/>
    <w:basedOn w:val="Normal"/>
    <w:link w:val="CommentsChar"/>
    <w:rsid w:val="00087F23"/>
    <w:pPr>
      <w:overflowPunct/>
      <w:autoSpaceDE/>
      <w:autoSpaceDN/>
      <w:adjustRightInd/>
      <w:spacing w:before="40" w:after="0"/>
      <w:jc w:val="left"/>
      <w:textAlignment w:val="auto"/>
    </w:pPr>
    <w:rPr>
      <w:rFonts w:cs="Arial"/>
      <w:i/>
      <w:iCs/>
      <w:lang w:val="en-US" w:eastAsia="en-GB"/>
    </w:rPr>
  </w:style>
  <w:style w:type="paragraph" w:styleId="PlainText">
    <w:name w:val="Plain Text"/>
    <w:basedOn w:val="Normal"/>
    <w:link w:val="PlainTextChar"/>
    <w:rsid w:val="00077002"/>
    <w:pPr>
      <w:spacing w:after="0"/>
    </w:pPr>
    <w:rPr>
      <w:rFonts w:ascii="Consolas" w:hAnsi="Consolas" w:cs="Consolas"/>
      <w:sz w:val="21"/>
      <w:szCs w:val="21"/>
    </w:rPr>
  </w:style>
  <w:style w:type="character" w:customStyle="1" w:styleId="PlainTextChar">
    <w:name w:val="Plain Text Char"/>
    <w:basedOn w:val="DefaultParagraphFont"/>
    <w:link w:val="PlainText"/>
    <w:rsid w:val="00077002"/>
    <w:rPr>
      <w:rFonts w:ascii="Consolas" w:hAnsi="Consolas" w:cs="Consolas"/>
      <w:sz w:val="21"/>
      <w:szCs w:val="21"/>
      <w:lang w:val="en-GB" w:eastAsia="zh-CN"/>
    </w:rPr>
  </w:style>
  <w:style w:type="paragraph" w:customStyle="1" w:styleId="NO">
    <w:name w:val="NO"/>
    <w:basedOn w:val="Normal"/>
    <w:link w:val="NOChar"/>
    <w:rsid w:val="00322D38"/>
    <w:pPr>
      <w:keepLines/>
      <w:spacing w:after="180"/>
      <w:ind w:left="1135" w:hanging="851"/>
      <w:jc w:val="left"/>
    </w:pPr>
    <w:rPr>
      <w:rFonts w:ascii="Times New Roman" w:hAnsi="Times New Roman"/>
      <w:lang w:val="x-none" w:eastAsia="x-none"/>
    </w:rPr>
  </w:style>
  <w:style w:type="character" w:customStyle="1" w:styleId="NOChar">
    <w:name w:val="NO Char"/>
    <w:link w:val="NO"/>
    <w:rsid w:val="00322D38"/>
    <w:rPr>
      <w:rFonts w:ascii="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21455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01169747">
      <w:bodyDiv w:val="1"/>
      <w:marLeft w:val="0"/>
      <w:marRight w:val="0"/>
      <w:marTop w:val="0"/>
      <w:marBottom w:val="0"/>
      <w:divBdr>
        <w:top w:val="none" w:sz="0" w:space="0" w:color="auto"/>
        <w:left w:val="none" w:sz="0" w:space="0" w:color="auto"/>
        <w:bottom w:val="none" w:sz="0" w:space="0" w:color="auto"/>
        <w:right w:val="none" w:sz="0" w:space="0" w:color="auto"/>
      </w:divBdr>
    </w:div>
    <w:div w:id="1797721351">
      <w:bodyDiv w:val="1"/>
      <w:marLeft w:val="0"/>
      <w:marRight w:val="0"/>
      <w:marTop w:val="0"/>
      <w:marBottom w:val="0"/>
      <w:divBdr>
        <w:top w:val="none" w:sz="0" w:space="0" w:color="auto"/>
        <w:left w:val="none" w:sz="0" w:space="0" w:color="auto"/>
        <w:bottom w:val="none" w:sz="0" w:space="0" w:color="auto"/>
        <w:right w:val="none" w:sz="0" w:space="0" w:color="auto"/>
      </w:divBdr>
    </w:div>
    <w:div w:id="207593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W:\Documents\3GPP\RAN2\98-AH_Qingdao\R2-17xxxxx%20-%20Contribution%20Template%20Qingda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5NUHHDQN7SK2-1-176559</_dlc_DocId>
    <_dlc_DocIdUrl xmlns="08b2df90-05d3-4030-90d4-c9feeb4a1cd9">
      <Url>https://ericoll.internal.ericsson.com/sites/star/_layouts/DocIdRedir.aspx?ID=5NUHHDQN7SK2-1-176559</Url>
      <Description>5NUHHDQN7SK2-1-176559</Description>
    </_dlc_DocIdUrl>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4627AA-AFC6-4367-9CFD-0750264885D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0A6D3667-E8C8-4BF2-BC85-014AB3D63E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EC605B-F542-4E55-AAB3-5DEE8AA09043}">
  <ds:schemaRefs>
    <ds:schemaRef ds:uri="Microsoft.SharePoint.Taxonomy.ContentTypeSync"/>
  </ds:schemaRefs>
</ds:datastoreItem>
</file>

<file path=customXml/itemProps5.xml><?xml version="1.0" encoding="utf-8"?>
<ds:datastoreItem xmlns:ds="http://schemas.openxmlformats.org/officeDocument/2006/customXml" ds:itemID="{432C9B96-3826-40AB-BEBD-E00F065426FC}">
  <ds:schemaRefs>
    <ds:schemaRef ds:uri="http://schemas.microsoft.com/sharepoint/events"/>
  </ds:schemaRefs>
</ds:datastoreItem>
</file>

<file path=customXml/itemProps6.xml><?xml version="1.0" encoding="utf-8"?>
<ds:datastoreItem xmlns:ds="http://schemas.openxmlformats.org/officeDocument/2006/customXml" ds:itemID="{62C43D1F-9DFC-489E-9E7D-93A253A6EEE9}">
  <ds:schemaRefs>
    <ds:schemaRef ds:uri="http://schemas.microsoft.com/sharepoint/v3/contenttype/forms"/>
  </ds:schemaRefs>
</ds:datastoreItem>
</file>

<file path=customXml/itemProps7.xml><?xml version="1.0" encoding="utf-8"?>
<ds:datastoreItem xmlns:ds="http://schemas.openxmlformats.org/officeDocument/2006/customXml" ds:itemID="{21A6A49C-F76D-EC4E-9A47-39D4191F6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W:\Documents\3GPP\RAN2\98-AH_Qingdao\R2-17xxxxx - Contribution Template Qingdao.dotx</Template>
  <TotalTime>0</TotalTime>
  <Pages>2</Pages>
  <Words>362</Words>
  <Characters>2066</Characters>
  <Application>Microsoft Macintosh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2017-05-31T07:32:00Z</dcterms:created>
  <dcterms:modified xsi:type="dcterms:W3CDTF">2017-06-16T21:32:00Z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2;#GFTE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48792057-0ff6-43eb-8ea4-1fc3089a6d0d</vt:lpwstr>
  </property>
</Properties>
</file>